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9C" w:rsidRPr="00954D11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Муниципальное бюджетное общеобразовательное учреждение</w:t>
      </w:r>
    </w:p>
    <w:p w:rsidR="00D2769C" w:rsidRPr="00954D11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proofErr w:type="spellStart"/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>Апастовская</w:t>
      </w:r>
      <w:proofErr w:type="spellEnd"/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средняя общеобразовательная школа с углубленным изучением отдельных предметов»</w:t>
      </w:r>
    </w:p>
    <w:p w:rsidR="00D2769C" w:rsidRPr="00954D11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>Апастовского</w:t>
      </w:r>
      <w:proofErr w:type="spellEnd"/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муниципального  района Республики Татарстан</w:t>
      </w:r>
    </w:p>
    <w:bookmarkEnd w:id="0"/>
    <w:p w:rsidR="00D2769C" w:rsidRPr="00954D11" w:rsidRDefault="00D2769C" w:rsidP="00D2769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8"/>
        <w:gridCol w:w="5490"/>
        <w:gridCol w:w="4732"/>
      </w:tblGrid>
      <w:tr w:rsidR="00D2769C" w:rsidRPr="00954D11" w:rsidTr="006C5C78">
        <w:trPr>
          <w:trHeight w:val="1649"/>
        </w:trPr>
        <w:tc>
          <w:tcPr>
            <w:tcW w:w="4077" w:type="dxa"/>
          </w:tcPr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«Согласовано»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Руководитель проф</w:t>
            </w:r>
            <w:proofErr w:type="gramStart"/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.с</w:t>
            </w:r>
            <w:proofErr w:type="gramEnd"/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ообщества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______/</w:t>
            </w:r>
            <w:proofErr w:type="spellStart"/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Р.Г.Гумерова</w:t>
            </w:r>
            <w:proofErr w:type="spellEnd"/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/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№ 1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28 августа 2017г.</w:t>
            </w:r>
          </w:p>
        </w:tc>
        <w:tc>
          <w:tcPr>
            <w:tcW w:w="5670" w:type="dxa"/>
          </w:tcPr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«Согласовано»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Заместитель директора по  ВР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zh-CN"/>
              </w:rPr>
              <w:t xml:space="preserve"> Г.К. Габидуллина</w:t>
            </w: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/</w:t>
            </w:r>
          </w:p>
        </w:tc>
        <w:tc>
          <w:tcPr>
            <w:tcW w:w="4820" w:type="dxa"/>
          </w:tcPr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«Утверждено»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школы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</w:t>
            </w:r>
            <w:proofErr w:type="spellStart"/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Г.С.Зиятдинова</w:t>
            </w:r>
            <w:proofErr w:type="spellEnd"/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Приказ № 233 </w:t>
            </w:r>
            <w:proofErr w:type="gramStart"/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</w:t>
            </w:r>
            <w:proofErr w:type="gramEnd"/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54D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  августа  2017 г.</w:t>
            </w:r>
          </w:p>
          <w:p w:rsidR="00D2769C" w:rsidRPr="00954D11" w:rsidRDefault="00D2769C" w:rsidP="006C5C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D2769C" w:rsidRDefault="00D2769C" w:rsidP="00D2769C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tt-RU" w:eastAsia="zh-CN"/>
        </w:rPr>
      </w:pPr>
    </w:p>
    <w:p w:rsidR="004F051C" w:rsidRDefault="004F051C" w:rsidP="00D2769C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tt-RU" w:eastAsia="zh-CN"/>
        </w:rPr>
      </w:pPr>
    </w:p>
    <w:p w:rsidR="004F051C" w:rsidRDefault="004F051C" w:rsidP="00D2769C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tt-RU" w:eastAsia="zh-CN"/>
        </w:rPr>
      </w:pPr>
    </w:p>
    <w:p w:rsidR="004F051C" w:rsidRPr="00954D11" w:rsidRDefault="004F051C" w:rsidP="00D2769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tt-RU" w:eastAsia="zh-CN"/>
        </w:rPr>
      </w:pPr>
    </w:p>
    <w:p w:rsidR="00D2769C" w:rsidRPr="004F051C" w:rsidRDefault="004F051C" w:rsidP="004F051C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внеурочной деятельности</w:t>
      </w:r>
    </w:p>
    <w:p w:rsidR="00D2769C" w:rsidRPr="004F051C" w:rsidRDefault="00D2769C" w:rsidP="004F051C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51C">
        <w:rPr>
          <w:rFonts w:ascii="Times New Roman" w:eastAsia="Calibri" w:hAnsi="Times New Roman" w:cs="Times New Roman"/>
          <w:b/>
          <w:sz w:val="24"/>
          <w:szCs w:val="24"/>
        </w:rPr>
        <w:t xml:space="preserve">по  </w:t>
      </w:r>
      <w:proofErr w:type="spellStart"/>
      <w:r w:rsidRPr="004F051C">
        <w:rPr>
          <w:rFonts w:ascii="Times New Roman" w:eastAsia="Calibri" w:hAnsi="Times New Roman" w:cs="Times New Roman"/>
          <w:b/>
          <w:sz w:val="24"/>
          <w:szCs w:val="24"/>
        </w:rPr>
        <w:t>общеинтеллектуальному</w:t>
      </w:r>
      <w:proofErr w:type="spellEnd"/>
      <w:r w:rsidRPr="004F051C">
        <w:rPr>
          <w:rFonts w:ascii="Times New Roman" w:eastAsia="Calibri" w:hAnsi="Times New Roman" w:cs="Times New Roman"/>
          <w:b/>
          <w:sz w:val="24"/>
          <w:szCs w:val="24"/>
        </w:rPr>
        <w:t xml:space="preserve">  направлению.</w:t>
      </w:r>
    </w:p>
    <w:p w:rsidR="00D2769C" w:rsidRPr="004F051C" w:rsidRDefault="00355654" w:rsidP="004F051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 мире чисел»</w:t>
      </w:r>
    </w:p>
    <w:p w:rsidR="00D2769C" w:rsidRDefault="00D2769C" w:rsidP="004F051C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051C">
        <w:rPr>
          <w:rFonts w:ascii="Times New Roman" w:hAnsi="Times New Roman" w:cs="Times New Roman"/>
          <w:b/>
          <w:sz w:val="24"/>
          <w:szCs w:val="24"/>
        </w:rPr>
        <w:t>3</w:t>
      </w:r>
      <w:r w:rsidRPr="004F051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355654" w:rsidRDefault="00355654" w:rsidP="004F051C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5654" w:rsidRDefault="00355654" w:rsidP="004F051C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5654" w:rsidRPr="004F051C" w:rsidRDefault="00355654" w:rsidP="004F051C">
      <w:pPr>
        <w:pStyle w:val="a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769C" w:rsidRPr="004F051C" w:rsidRDefault="004F051C" w:rsidP="00355654">
      <w:pPr>
        <w:pStyle w:val="a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tt-RU" w:eastAsia="zh-C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051C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D2769C" w:rsidRPr="004F051C">
        <w:rPr>
          <w:rFonts w:ascii="Times New Roman" w:eastAsia="Calibri" w:hAnsi="Times New Roman" w:cs="Times New Roman"/>
          <w:sz w:val="24"/>
          <w:szCs w:val="24"/>
        </w:rPr>
        <w:t xml:space="preserve">учитель начальных классов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D2769C" w:rsidRPr="00954D11" w:rsidRDefault="00355654" w:rsidP="003556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 w:rsidR="004F051C" w:rsidRPr="004F051C">
        <w:rPr>
          <w:rFonts w:ascii="Times New Roman" w:eastAsia="Calibri" w:hAnsi="Times New Roman" w:cs="Times New Roman"/>
          <w:b/>
          <w:sz w:val="24"/>
          <w:szCs w:val="24"/>
        </w:rPr>
        <w:t>Сибгатуллина</w:t>
      </w:r>
      <w:proofErr w:type="spellEnd"/>
      <w:r w:rsidR="004F051C" w:rsidRPr="004F051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F051C" w:rsidRPr="004F051C">
        <w:rPr>
          <w:rFonts w:ascii="Times New Roman" w:eastAsia="Calibri" w:hAnsi="Times New Roman" w:cs="Times New Roman"/>
          <w:b/>
          <w:sz w:val="24"/>
          <w:szCs w:val="24"/>
        </w:rPr>
        <w:t>Ильхамия</w:t>
      </w:r>
      <w:proofErr w:type="spellEnd"/>
      <w:r w:rsidR="004F051C" w:rsidRPr="004F051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4F051C" w:rsidRPr="004F051C">
        <w:rPr>
          <w:rFonts w:ascii="Times New Roman" w:eastAsia="Calibri" w:hAnsi="Times New Roman" w:cs="Times New Roman"/>
          <w:b/>
          <w:sz w:val="24"/>
          <w:szCs w:val="24"/>
        </w:rPr>
        <w:t>Фагимовна</w:t>
      </w:r>
      <w:proofErr w:type="spellEnd"/>
    </w:p>
    <w:p w:rsidR="00D2769C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tt-RU" w:eastAsia="zh-CN"/>
        </w:rPr>
      </w:pPr>
    </w:p>
    <w:p w:rsidR="00D2769C" w:rsidRPr="00954D11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zh-CN"/>
        </w:rPr>
      </w:pPr>
    </w:p>
    <w:p w:rsidR="00D2769C" w:rsidRPr="00954D11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zh-CN"/>
        </w:rPr>
      </w:pPr>
    </w:p>
    <w:p w:rsidR="00D2769C" w:rsidRDefault="00D2769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tt-RU" w:eastAsia="zh-CN"/>
        </w:rPr>
      </w:pPr>
    </w:p>
    <w:p w:rsidR="004F051C" w:rsidRDefault="004F051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tt-RU" w:eastAsia="zh-CN"/>
        </w:rPr>
      </w:pPr>
    </w:p>
    <w:p w:rsidR="004F051C" w:rsidRDefault="004F051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tt-RU" w:eastAsia="zh-CN"/>
        </w:rPr>
      </w:pPr>
    </w:p>
    <w:p w:rsidR="004F051C" w:rsidRDefault="004F051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tt-RU" w:eastAsia="zh-CN"/>
        </w:rPr>
      </w:pPr>
    </w:p>
    <w:p w:rsidR="004F051C" w:rsidRPr="00954D11" w:rsidRDefault="004F051C" w:rsidP="00D276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tt-RU" w:eastAsia="zh-CN"/>
        </w:rPr>
      </w:pPr>
    </w:p>
    <w:p w:rsidR="004F051C" w:rsidRPr="004F051C" w:rsidRDefault="00D2769C" w:rsidP="004F051C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tt-RU" w:eastAsia="zh-CN"/>
        </w:rPr>
      </w:pPr>
      <w:r w:rsidRPr="00954D11">
        <w:rPr>
          <w:rFonts w:ascii="Times New Roman" w:eastAsia="Times New Roman" w:hAnsi="Times New Roman" w:cs="Times New Roman"/>
          <w:sz w:val="24"/>
          <w:szCs w:val="24"/>
          <w:lang w:eastAsia="zh-CN"/>
        </w:rPr>
        <w:t>2017- 2018  учебный год</w:t>
      </w:r>
      <w:r w:rsidRPr="00954D11">
        <w:rPr>
          <w:rFonts w:ascii="Times New Roman" w:eastAsia="Times New Roman" w:hAnsi="Times New Roman" w:cs="Times New Roman"/>
          <w:sz w:val="24"/>
          <w:szCs w:val="24"/>
          <w:lang w:val="tt-RU" w:eastAsia="zh-CN"/>
        </w:rPr>
        <w:t xml:space="preserve">          </w:t>
      </w:r>
    </w:p>
    <w:p w:rsidR="004F051C" w:rsidRDefault="004F051C" w:rsidP="004F051C">
      <w:pPr>
        <w:pStyle w:val="a7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41026" w:rsidRDefault="00941026" w:rsidP="00520EB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520EB2" w:rsidRPr="00977583" w:rsidRDefault="00520EB2" w:rsidP="00520E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583">
        <w:rPr>
          <w:rFonts w:ascii="Times New Roman" w:eastAsia="Calibri" w:hAnsi="Times New Roman" w:cs="Times New Roman"/>
          <w:sz w:val="24"/>
          <w:szCs w:val="24"/>
        </w:rPr>
        <w:t xml:space="preserve">Рабочая  программа  </w:t>
      </w:r>
      <w:r w:rsidRPr="0097758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77583">
        <w:rPr>
          <w:rFonts w:ascii="Times New Roman" w:eastAsia="Calibri" w:hAnsi="Times New Roman" w:cs="Times New Roman"/>
          <w:sz w:val="24"/>
          <w:szCs w:val="24"/>
        </w:rPr>
        <w:t>составлена   на основе:</w:t>
      </w:r>
    </w:p>
    <w:p w:rsidR="00520EB2" w:rsidRPr="00977583" w:rsidRDefault="00520EB2" w:rsidP="00520EB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583">
        <w:rPr>
          <w:rFonts w:ascii="Times New Roman" w:eastAsia="Calibri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2009г. №373, зарегистрирован в Минюсте России 22 декабря 2009г., регистрационный номер 17785 (с изменениями на 8 апреля 2015 года); </w:t>
      </w:r>
    </w:p>
    <w:p w:rsidR="00520EB2" w:rsidRPr="00977583" w:rsidRDefault="00520EB2" w:rsidP="00520EB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583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МБОУ  «</w:t>
      </w:r>
      <w:proofErr w:type="spellStart"/>
      <w:r w:rsidRPr="00977583">
        <w:rPr>
          <w:rFonts w:ascii="Times New Roman" w:eastAsia="Calibri" w:hAnsi="Times New Roman" w:cs="Times New Roman"/>
          <w:sz w:val="24"/>
          <w:szCs w:val="24"/>
        </w:rPr>
        <w:t>Апастовская</w:t>
      </w:r>
      <w:proofErr w:type="spellEnd"/>
      <w:r w:rsidRPr="00977583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977583">
        <w:rPr>
          <w:rFonts w:ascii="Times New Roman" w:eastAsia="Calibri" w:hAnsi="Times New Roman" w:cs="Times New Roman"/>
          <w:sz w:val="24"/>
          <w:szCs w:val="24"/>
        </w:rPr>
        <w:t>Апастовского</w:t>
      </w:r>
      <w:proofErr w:type="spellEnd"/>
      <w:r w:rsidRPr="00977583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Татарстан, реализующего федеральный государственный образовательный стандарт начального  общего образования с 2017-2018 по 2020-2021 учебный год.</w:t>
      </w:r>
    </w:p>
    <w:p w:rsidR="00520EB2" w:rsidRPr="00520EB2" w:rsidRDefault="00520EB2" w:rsidP="00520EB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7583">
        <w:rPr>
          <w:rFonts w:ascii="Times New Roman" w:eastAsia="Calibri" w:hAnsi="Times New Roman" w:cs="Times New Roman"/>
          <w:sz w:val="24"/>
          <w:szCs w:val="24"/>
        </w:rPr>
        <w:t>Учебного плана МБОУ – «</w:t>
      </w:r>
      <w:proofErr w:type="spellStart"/>
      <w:r w:rsidRPr="00977583">
        <w:rPr>
          <w:rFonts w:ascii="Times New Roman" w:eastAsia="Calibri" w:hAnsi="Times New Roman" w:cs="Times New Roman"/>
          <w:sz w:val="24"/>
          <w:szCs w:val="24"/>
        </w:rPr>
        <w:t>Апастовская</w:t>
      </w:r>
      <w:proofErr w:type="spellEnd"/>
      <w:r w:rsidRPr="00977583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 с углубленным изучением отдельных предметов»  </w:t>
      </w:r>
      <w:proofErr w:type="spellStart"/>
      <w:r w:rsidRPr="00977583">
        <w:rPr>
          <w:rFonts w:ascii="Times New Roman" w:eastAsia="Calibri" w:hAnsi="Times New Roman" w:cs="Times New Roman"/>
          <w:sz w:val="24"/>
          <w:szCs w:val="24"/>
        </w:rPr>
        <w:t>Апастовского</w:t>
      </w:r>
      <w:proofErr w:type="spellEnd"/>
      <w:r w:rsidRPr="00977583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Татарстан на 2017 – 2018 учебный год (утвержденного решением педагогического совета  (Протокол №1,  от 29 августа  2017 года).</w:t>
      </w:r>
      <w:proofErr w:type="gramEnd"/>
    </w:p>
    <w:p w:rsidR="00520EB2" w:rsidRPr="00025101" w:rsidRDefault="00520EB2" w:rsidP="00520EB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Программа кружка «</w:t>
      </w:r>
      <w:r w:rsidR="00782161">
        <w:rPr>
          <w:rFonts w:ascii="Times New Roman" w:hAnsi="Times New Roman" w:cs="Times New Roman"/>
          <w:sz w:val="24"/>
          <w:szCs w:val="24"/>
          <w:lang w:eastAsia="ru-RU"/>
        </w:rPr>
        <w:t>В мире чисел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» относится к </w:t>
      </w:r>
      <w:proofErr w:type="spell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общеинтеллектуальному</w:t>
      </w:r>
      <w:proofErr w:type="spell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направлению реализации внеурочной деятельности в рамках ФГОС.</w:t>
      </w:r>
      <w:r w:rsidR="00520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Актуальность программы 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</w:t>
      </w:r>
      <w:r w:rsidR="004F051C">
        <w:rPr>
          <w:rFonts w:ascii="Times New Roman" w:hAnsi="Times New Roman" w:cs="Times New Roman"/>
          <w:sz w:val="24"/>
          <w:szCs w:val="24"/>
          <w:lang w:eastAsia="ru-RU"/>
        </w:rPr>
        <w:t>му интеллектуальному развитию. 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  учебную мотивацию.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Содержание занятий кружка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  математического кружка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Творческие работы, проектная деятельность и другие технологии, используемые в системе работы кружка, должны быть основаны на любознательности детей, которую и следует поддерживать и направлять.  Данная практика поможет ему успешно овладеть не только </w:t>
      </w:r>
      <w:proofErr w:type="spell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 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025101" w:rsidRPr="00155215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25101" w:rsidRPr="00155215">
        <w:rPr>
          <w:rFonts w:ascii="Times New Roman" w:hAnsi="Times New Roman" w:cs="Times New Roman"/>
          <w:sz w:val="24"/>
          <w:szCs w:val="24"/>
          <w:lang w:eastAsia="ru-RU"/>
        </w:rPr>
        <w:t>развитие познавательных и творческих способностей младших школьников, расширения математического кругозора и эрудиции учащихся, способствующая формированию познавательных универсальных учебных действий.</w:t>
      </w:r>
    </w:p>
    <w:p w:rsidR="00941026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  <w:proofErr w:type="gram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>расширять кругозор учащихся в различных областях элементарной математики;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-расширять математические знания в области многозначных чисел;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содействовать умелому использованию символики;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-учить правильно применять математическую терминологию;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-развивать умения отвлекаться от всех качественных сторон и явлений, сосредоточивая внимание на количественных сторонах;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-уметь делать доступные выводы и обобщения, обосновывать собственные мысли</w:t>
      </w:r>
      <w:r w:rsidR="00D2769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2769C" w:rsidRDefault="00D2769C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На занятиях предусматриваются следующие формы организации учебной деятельности:</w:t>
      </w: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индивидуальная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(самостоятельное задание с учетом его возможностей);</w:t>
      </w: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- фронтальная (работа в коллективе при объяснении нового материала или отработке определенной темы);</w:t>
      </w: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групповая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(разделение на </w:t>
      </w:r>
      <w:proofErr w:type="spell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минигруппы</w:t>
      </w:r>
      <w:proofErr w:type="spell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для выполнения определенной работы);</w:t>
      </w:r>
    </w:p>
    <w:p w:rsidR="00941026" w:rsidRPr="00025101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коллективная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(выполнение работы для подготовки к олимпиадам, конкурсам).</w:t>
      </w:r>
    </w:p>
    <w:p w:rsidR="00B4362E" w:rsidRDefault="00941026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Основные виды деятельности учащихся:</w:t>
      </w:r>
      <w:proofErr w:type="gramStart"/>
      <w:r w:rsidR="0002510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>решение занимательных задач;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-оформление математических газет;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-учас</w:t>
      </w:r>
      <w:r w:rsidR="00782161">
        <w:rPr>
          <w:rFonts w:ascii="Times New Roman" w:hAnsi="Times New Roman" w:cs="Times New Roman"/>
          <w:sz w:val="24"/>
          <w:szCs w:val="24"/>
          <w:lang w:eastAsia="ru-RU"/>
        </w:rPr>
        <w:t>тие в математической олимпиаде;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-знакомство с научно-популярной литературой, связанной с математикой;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-проектная деятельность</w:t>
      </w:r>
      <w:r w:rsidR="00782161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-самостоятельная работа;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-работа в парах, в группах;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br/>
        <w:t>-творческие работы.</w:t>
      </w:r>
    </w:p>
    <w:p w:rsidR="00D2769C" w:rsidRDefault="00D2769C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362E" w:rsidRPr="00977583" w:rsidRDefault="00B4362E" w:rsidP="00520EB2">
      <w:pPr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процессе изучения курса планируется достичь следующих результатов:</w:t>
      </w:r>
    </w:p>
    <w:p w:rsidR="00EF6944" w:rsidRPr="00EF6944" w:rsidRDefault="00EF6944" w:rsidP="00520EB2">
      <w:pPr>
        <w:pStyle w:val="c2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EF6944">
        <w:rPr>
          <w:b/>
          <w:color w:val="000000"/>
          <w:sz w:val="22"/>
        </w:rPr>
        <w:t>Личностными   результатами</w:t>
      </w:r>
      <w:r w:rsidRPr="00EF6944">
        <w:rPr>
          <w:color w:val="000000"/>
          <w:sz w:val="22"/>
        </w:rPr>
        <w:t>  являются:</w:t>
      </w:r>
      <w:r>
        <w:rPr>
          <w:color w:val="000000"/>
          <w:sz w:val="22"/>
        </w:rPr>
        <w:t xml:space="preserve"> </w:t>
      </w:r>
      <w:r w:rsidRPr="00EF6944">
        <w:rPr>
          <w:color w:val="000000"/>
        </w:rPr>
        <w:t>развитие   любознательности,   сообразительности   при   выполнении  разнообразных заданий проблемного и эвристического характера; развитие   внимательности,   настойчивости,   целеустремленности,   умения  преодолевать трудности – качеств весьма важных в практической деятельности  любого человека;</w:t>
      </w:r>
      <w:r>
        <w:rPr>
          <w:color w:val="000000"/>
        </w:rPr>
        <w:t xml:space="preserve"> </w:t>
      </w:r>
      <w:r w:rsidRPr="00EF6944">
        <w:rPr>
          <w:color w:val="000000"/>
        </w:rPr>
        <w:t>воспитание чувства справедливости, ответственности;</w:t>
      </w:r>
      <w:r>
        <w:rPr>
          <w:color w:val="000000"/>
        </w:rPr>
        <w:t xml:space="preserve"> </w:t>
      </w:r>
      <w:r w:rsidRPr="00EF6944">
        <w:rPr>
          <w:color w:val="000000"/>
        </w:rPr>
        <w:t>развитие самостоятельности суждений, независимости и нестандартности  мышления.</w:t>
      </w:r>
    </w:p>
    <w:p w:rsidR="00782161" w:rsidRPr="00EF6944" w:rsidRDefault="00B4362E" w:rsidP="00520EB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97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proofErr w:type="spellStart"/>
      <w:proofErr w:type="gramStart"/>
      <w:r w:rsidRPr="00EF6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F6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F6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в процессе совместного обсуждения алгоритм решения числового  кроссворда; использовать его в ходе самостоятельной работы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 изученные способы учебной работы и приёмы вычислений   для  работы с числовыми головоломками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 правила   игры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 в   соответствии   с   заданными  правилами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включаться  в   групповую   работу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 в   обсуждении   проблемных  вопросов, высказывать собственное мнение и аргументировать его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пробное учебное действие, фиксировать индивидуальное затруднение  в пробном действии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 свою позицию в коммуникации,  учитывать  разные мнения,  использовать критерии для обоснования своего суждения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 полученный (промежуточный, итоговый) результат с заданным  условием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782161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онтролировать свою деятельность: обнаруживать и исправлять ошибки.</w:t>
      </w:r>
    </w:p>
    <w:p w:rsidR="00782161" w:rsidRPr="00EF6944" w:rsidRDefault="00B4362E" w:rsidP="00520EB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F69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EF6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логического и алгоритмического мышления,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умения выполнять </w:t>
      </w:r>
      <w:proofErr w:type="gramStart"/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</w:t>
      </w:r>
      <w:proofErr w:type="gramEnd"/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EF6944" w:rsidRP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</w:t>
      </w:r>
      <w:r w:rsidR="00EF69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93DD1" w:rsidRPr="00E93DD1" w:rsidRDefault="00E93DD1" w:rsidP="00520EB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курса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Математика – царица наук.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основными разделами математики. Первоначальное знакомство с изучаемым материалом.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Как люди научились считать. Знакомство с материалом из истории развития математики. Решение занимательных заданий, </w:t>
      </w:r>
      <w:proofErr w:type="gram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связанные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со счётом предметов.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Интересные приемы устного счёта.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интересными приёмами устного счёта, применение рациональных способов решения математических выражений.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Решение занимательных задач в стихах.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занимательных задач в стихах по теме «Умножение»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Упражнения с числами.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примеров с числами на деление, умножение, сложение, вычитание. Решение примеров в несколько действий.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Учимся отгадывать ребусы.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математическими ребусами, решение логических конструкций.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Числа-великаны.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Коллективный счёт. Выполнение арифметических действий с числами из класса миллионов.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Упражнения с числами</w:t>
      </w:r>
      <w:proofErr w:type="gramStart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.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>Решение примеров с числами на деление, умножение, сложение, вычитание. Решение примеров в несколько действий.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Решение ребусов и логических задач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. Решение математических ребусов. Знакомство с простейшими умозаключениями на математическом уровне.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Задачи с неполными данными, лишними, нереальными данными.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Уяснение формальной сущности логических умозаключений при решении задач с неполными данными, лишними, нереальными данными.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Загадк</w:t>
      </w:r>
      <w:proofErr w:type="gramStart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и-</w:t>
      </w:r>
      <w:proofErr w:type="gramEnd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смекалки.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 Решение математических загадок, требующих от учащихся логических рассуждений.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Игра «Знай свой разряд».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 Решение в игровой форме заданий на знание разрядов и классов.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Обратные задачи.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обратных задач, используя круговую схему.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Практикум «Подумай и реши».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логических задач, требующих применения интуиции и умения проводить в уме несложные рассуждения.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Задачи с изменением вопроса.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 Анализ и решение задач, самостоятельное изменение вопроса и решение составленных задач.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Проектная деятельность «Газета </w:t>
      </w:r>
      <w:proofErr w:type="gramStart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любознательных</w:t>
      </w:r>
      <w:proofErr w:type="gramEnd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».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 Создание проектов. Самостоятельный поиск информации для газеты.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Решение нестандартных задач.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задач, требующих применения интуиции и умения проводить в уме несложные рассуждения.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Решение олимпиадных задач.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задач повышенной сложности.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задач международной игры «Кенгуру». 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Математические горки.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числовых и пространственных представлений у детей. Закрепление знаний о классах и разрядах.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Наглядная алгебра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.  Включение в активный словарь детей алгебраических терминов.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Решение логических задач.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задач, требующих применения интуиции и умения проводить в уме несложные рассуждения.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Игра</w:t>
      </w:r>
      <w:proofErr w:type="gramEnd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«У кого </w:t>
      </w:r>
      <w:proofErr w:type="gramStart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какая</w:t>
      </w:r>
      <w:proofErr w:type="gramEnd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цифра».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Закрепление знаний нумерации чисел.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Знакомьтесь: Архимед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!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Исторические сведения:- кто такой Архиме</w:t>
      </w:r>
      <w:proofErr w:type="gramStart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> открытия Архимеда - вклад в науку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Задачи с многовариантными решениями.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Решение задач, требующих применения интуиции и умения проводить в уме несложные рассуждения.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Знакомьтесь: Пифагор!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Исторические сведения:- кто такой Пифаго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> открытия Пифагор- вклад в науку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Учимся комбинировать элементы знаковых систем.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по сравнению абстрактных и конкретных объектов.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Задачи с многовариантными решениями. Решение задач, требующих применения интуиции и умения проводить в уме несложные рассуждения.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Математический КВН.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Систематизация знаний по изученным разделам.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Учимся комбинировать элементы знаковых систем.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по сравнению абстрактных и конкретных объектов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025101">
        <w:rPr>
          <w:rFonts w:ascii="Times New Roman" w:hAnsi="Times New Roman" w:cs="Times New Roman"/>
          <w:sz w:val="24"/>
          <w:szCs w:val="24"/>
          <w:lang w:eastAsia="ru-RU"/>
        </w:rPr>
        <w:t>Задачи с многовариантными решениями. Решение задач, требующих применения интуиции и умения проводить в уме несложные рассуждения.</w:t>
      </w:r>
    </w:p>
    <w:p w:rsidR="00E93DD1" w:rsidRPr="00025101" w:rsidRDefault="00E93DD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Круглый стол «Подведем итоги»</w:t>
      </w:r>
      <w:proofErr w:type="gramStart"/>
      <w:r w:rsidRPr="00E93DD1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025101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25101">
        <w:rPr>
          <w:rFonts w:ascii="Times New Roman" w:hAnsi="Times New Roman" w:cs="Times New Roman"/>
          <w:sz w:val="24"/>
          <w:szCs w:val="24"/>
          <w:lang w:eastAsia="ru-RU"/>
        </w:rPr>
        <w:t>истематизация знаний по изученным разделам.</w:t>
      </w:r>
    </w:p>
    <w:p w:rsidR="00D2769C" w:rsidRDefault="00D2769C" w:rsidP="00520EB2">
      <w:pPr>
        <w:pStyle w:val="a7"/>
        <w:jc w:val="center"/>
      </w:pPr>
    </w:p>
    <w:p w:rsidR="00D2769C" w:rsidRDefault="00D2769C" w:rsidP="00520EB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2769C" w:rsidRDefault="00D2769C" w:rsidP="00520EB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2769C" w:rsidRDefault="00D2769C" w:rsidP="00520EB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2769C" w:rsidRDefault="00D2769C" w:rsidP="00520EB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782161" w:rsidRPr="00782161" w:rsidRDefault="00782161" w:rsidP="00520EB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97758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Тематическое планирование с определением </w:t>
      </w:r>
      <w:r>
        <w:rPr>
          <w:rFonts w:ascii="Times New Roman" w:hAnsi="Times New Roman"/>
          <w:b/>
          <w:sz w:val="24"/>
          <w:szCs w:val="24"/>
        </w:rPr>
        <w:t>видов учебной деятельности</w:t>
      </w:r>
    </w:p>
    <w:p w:rsidR="00782161" w:rsidRPr="00025101" w:rsidRDefault="00782161" w:rsidP="00520EB2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14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1"/>
        <w:gridCol w:w="14"/>
        <w:gridCol w:w="15"/>
        <w:gridCol w:w="15"/>
        <w:gridCol w:w="6051"/>
        <w:gridCol w:w="6095"/>
        <w:gridCol w:w="851"/>
        <w:gridCol w:w="567"/>
      </w:tblGrid>
      <w:tr w:rsidR="00E93DD1" w:rsidRPr="00025101" w:rsidTr="00E93DD1">
        <w:trPr>
          <w:trHeight w:val="391"/>
        </w:trPr>
        <w:tc>
          <w:tcPr>
            <w:tcW w:w="58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05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1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93DD1" w:rsidRPr="00025101" w:rsidTr="00E93DD1">
        <w:trPr>
          <w:trHeight w:val="20"/>
        </w:trPr>
        <w:tc>
          <w:tcPr>
            <w:tcW w:w="585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51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251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 «Математика – царица наук»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интересов, склонностей учащихся.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5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люди научились считать.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заданий презентации «Как люди научились считать»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12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Интересные приемы устного счёта.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 счёт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19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занимательных задач в стихах.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в группах: </w:t>
            </w:r>
            <w:proofErr w:type="spell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загадок, решение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26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с числами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алгоритмами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отгадывать ребусы.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математических ребусов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10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Числа-великаны. Коллективный счёт.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теста </w:t>
            </w:r>
            <w:proofErr w:type="gram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россворда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17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520EB2">
        <w:trPr>
          <w:trHeight w:val="343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с числами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362E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алгоритмом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24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520EB2">
        <w:trPr>
          <w:trHeight w:val="351"/>
        </w:trPr>
        <w:tc>
          <w:tcPr>
            <w:tcW w:w="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ребусов и логических задач.</w:t>
            </w:r>
          </w:p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362E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60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с неполными данными, лишними, нереальными данными.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схем, диаграмм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14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Загадк</w:t>
            </w:r>
            <w:proofErr w:type="gram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смекалки.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загадок, требующих математического решения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21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135"/>
        </w:trPr>
        <w:tc>
          <w:tcPr>
            <w:tcW w:w="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«Знай свой разряд».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таблицей разрядов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28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Обратные задачи.</w:t>
            </w:r>
          </w:p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группах «Найди пару»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5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0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 «Подумай и реши».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Самостоятельное решение задач с одинаковыми цифрами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12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0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с изменением вопроса.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19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«Газета </w:t>
            </w:r>
            <w:proofErr w:type="gram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9.01.17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нестандартных задач.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установление причинно-следственных отношений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16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олимпиадных задач.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заданий повышенной трудности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23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международной игры «Кенгуру»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заданий повышенной трудности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30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Школьная олимпиада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заданий повышенной трудности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6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«Работа над ошибками»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ошибками олимпиадных заданий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13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Математические горки.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задач на преобразование неравенств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Наглядная алгебра.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в группах: </w:t>
            </w:r>
            <w:proofErr w:type="spell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инсценирование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27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логических задач.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Схематическое изображение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</w:t>
            </w:r>
            <w:proofErr w:type="gram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«У кого </w:t>
            </w:r>
            <w:proofErr w:type="gramStart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какая</w:t>
            </w:r>
            <w:proofErr w:type="gramEnd"/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цифра»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13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Знакомьтесь: Архимед!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энциклопедиями и справочной литературой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с многовариантными решениями.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созданием проблемных ситуаций, требующих математического решения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10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Знакомьтесь: Пифагор!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информацией презентации: «Знакомьтесь: Пифагор!»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Семь чудес света. Задачи с многовариантными решениями.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парах по решению задач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24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08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520EB2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Учимся комбинировать элементы знаковых систем</w:t>
            </w:r>
            <w:r w:rsidR="00520E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знаковых систем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1.05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с многовариантными решениями.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4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Математический КВН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B4362E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93DD1"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абота в группах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E93DD1">
        <w:trPr>
          <w:trHeight w:val="52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B4362E" w:rsidRPr="00B4362E" w:rsidRDefault="00B4362E" w:rsidP="00520EB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 весёлой математики</w:t>
            </w:r>
          </w:p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4362E" w:rsidRPr="00B4362E" w:rsidRDefault="00B4362E" w:rsidP="00520EB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Командная игра. </w:t>
            </w:r>
          </w:p>
          <w:p w:rsidR="00E93DD1" w:rsidRPr="00B4362E" w:rsidRDefault="00B4362E" w:rsidP="00520EB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«Построй башню», загадки, задачи, блиц – опрос.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24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DD1" w:rsidRPr="00025101" w:rsidTr="00B4362E">
        <w:trPr>
          <w:trHeight w:val="52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</w:tcPr>
          <w:p w:rsidR="00E93DD1" w:rsidRPr="00B4362E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Круглый стол «Подведем итоги»</w:t>
            </w:r>
          </w:p>
        </w:tc>
        <w:tc>
          <w:tcPr>
            <w:tcW w:w="6095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93DD1" w:rsidRPr="00B4362E" w:rsidRDefault="00B4362E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6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Коллективная работа по составлению отчёта о проделанной работе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2370C4" w:rsidRDefault="00E93DD1" w:rsidP="00520E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31</w:t>
            </w:r>
            <w:r w:rsidRPr="002370C4">
              <w:rPr>
                <w:rFonts w:ascii="Times New Roman" w:eastAsia="Times New Roman" w:hAnsi="Times New Roman"/>
                <w:color w:val="1D1B11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93DD1" w:rsidRPr="00025101" w:rsidRDefault="00E93DD1" w:rsidP="00520EB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769C" w:rsidRDefault="00D2769C" w:rsidP="00D2769C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D2769C" w:rsidRDefault="00705D34" w:rsidP="00D2769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69C">
        <w:rPr>
          <w:rFonts w:ascii="Times New Roman" w:hAnsi="Times New Roman" w:cs="Times New Roman"/>
          <w:b/>
          <w:sz w:val="24"/>
          <w:szCs w:val="24"/>
        </w:rPr>
        <w:t>Планируемые  предметные результаты</w:t>
      </w:r>
    </w:p>
    <w:p w:rsidR="00B4362E" w:rsidRPr="00D2769C" w:rsidRDefault="00B4362E" w:rsidP="00D2769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2769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>Учащийся научится: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выполнять табличное умножение и деление чисел; выполнять умножение на 1 и на 0, выполнять деление вида </w:t>
      </w:r>
      <w:proofErr w:type="spellStart"/>
      <w:r w:rsidRPr="00382C3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proofErr w:type="spellEnd"/>
      <w:proofErr w:type="gramStart"/>
      <w:r w:rsidRPr="00382C3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82C3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proofErr w:type="spell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0 : </w:t>
      </w:r>
      <w:proofErr w:type="spellStart"/>
      <w:r w:rsidRPr="00382C3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proofErr w:type="spell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proofErr w:type="spellStart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внетабличное</w:t>
      </w:r>
      <w:proofErr w:type="spell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умножение и деление, в том числе деление с остатком; выполнять проверку арифметических действий </w:t>
      </w:r>
      <w:r w:rsidRPr="00705D3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умножение </w:t>
      </w:r>
      <w:r w:rsidRPr="00705D3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05D3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деление</w:t>
      </w:r>
      <w:r w:rsidRPr="00705D3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выполнять письменно действия </w:t>
      </w:r>
      <w:r w:rsidRPr="00705D3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сложение, вычитание, умножение </w:t>
      </w:r>
      <w:r w:rsidRPr="00705D3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705D3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деление </w:t>
      </w:r>
      <w:r w:rsidRPr="00705D3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однозначное число в пределах 1000;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преобразовывать задачу </w:t>
      </w:r>
      <w:proofErr w:type="gramStart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новую</w:t>
      </w:r>
      <w:proofErr w:type="gram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изменяя её условие или вопрос;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анализировать готовые таблицы, использовать их для выполнения заданных действий, для построения вывода;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самостоятельно оформлять в таблице зависимости между пропорциональными величинами;</w:t>
      </w:r>
    </w:p>
    <w:p w:rsidR="00705D34" w:rsidRPr="00382C39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выстраивать цепочку </w:t>
      </w:r>
      <w:proofErr w:type="gramStart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логических рассуждений</w:t>
      </w:r>
      <w:proofErr w:type="gramEnd"/>
      <w:r w:rsidRPr="00382C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делать выводы.</w:t>
      </w:r>
    </w:p>
    <w:p w:rsidR="00B4362E" w:rsidRDefault="00B4362E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Учащийся получит возможность научиться:</w:t>
      </w:r>
    </w:p>
    <w:p w:rsidR="00705D34" w:rsidRPr="001C1646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382C3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382C39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классифицировать числа по нескольким основаниям (в более сложных случаях) и объяснять свои действия;</w:t>
      </w:r>
    </w:p>
    <w:p w:rsidR="00705D34" w:rsidRPr="001C1646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C1646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сравнивать задачи по сходству и различию отношений между объектами, рассматриваемых в задачах;</w:t>
      </w:r>
    </w:p>
    <w:p w:rsidR="00705D34" w:rsidRPr="001C1646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C1646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дополнять задачу с недостающими данными возможными числами;</w:t>
      </w:r>
    </w:p>
    <w:p w:rsidR="00705D34" w:rsidRPr="001C1646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C1646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рациональный</w:t>
      </w:r>
      <w:proofErr w:type="gramEnd"/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; решать задачи на нахождение доли числа и числа по его доле;</w:t>
      </w:r>
    </w:p>
    <w:p w:rsidR="00705D34" w:rsidRPr="001C1646" w:rsidRDefault="00705D34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C1646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решать задачи практического содержания, в том числе задачи-расчёты.</w:t>
      </w:r>
    </w:p>
    <w:p w:rsidR="00B4362E" w:rsidRPr="001C1646" w:rsidRDefault="00B4362E" w:rsidP="00520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C1646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читать несложные готовые таблицы;</w:t>
      </w:r>
    </w:p>
    <w:p w:rsidR="008B4185" w:rsidRPr="00D2769C" w:rsidRDefault="00B4362E" w:rsidP="00D276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1C164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</w:t>
      </w:r>
      <w:r w:rsidRPr="001C1646">
        <w:rPr>
          <w:rFonts w:ascii="Times New Roman" w:eastAsia="Wingdings-Regular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понимать высказывания, содержащие логические связки (… и …; если…, то…; каждый; все и др.), определять, </w:t>
      </w:r>
      <w:proofErr w:type="gramStart"/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верно</w:t>
      </w:r>
      <w:proofErr w:type="gramEnd"/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или неверно при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ведённое высказывание о числах,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val="tt-RU" w:eastAsia="ru-RU"/>
        </w:rPr>
        <w:t xml:space="preserve"> </w:t>
      </w:r>
      <w:r w:rsidRPr="001C1646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результатах действиях, геометрических фигурах.</w:t>
      </w:r>
    </w:p>
    <w:sectPr w:rsidR="008B4185" w:rsidRPr="00D2769C" w:rsidSect="00941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CDD" w:rsidRDefault="009D7CDD" w:rsidP="005E1344">
      <w:pPr>
        <w:spacing w:after="0" w:line="240" w:lineRule="auto"/>
      </w:pPr>
      <w:r>
        <w:separator/>
      </w:r>
    </w:p>
  </w:endnote>
  <w:endnote w:type="continuationSeparator" w:id="0">
    <w:p w:rsidR="009D7CDD" w:rsidRDefault="009D7CDD" w:rsidP="005E1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44" w:rsidRDefault="005E134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44" w:rsidRDefault="005E134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44" w:rsidRDefault="005E134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CDD" w:rsidRDefault="009D7CDD" w:rsidP="005E1344">
      <w:pPr>
        <w:spacing w:after="0" w:line="240" w:lineRule="auto"/>
      </w:pPr>
      <w:r>
        <w:separator/>
      </w:r>
    </w:p>
  </w:footnote>
  <w:footnote w:type="continuationSeparator" w:id="0">
    <w:p w:rsidR="009D7CDD" w:rsidRDefault="009D7CDD" w:rsidP="005E1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44" w:rsidRDefault="005E1344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4626" o:spid="_x0000_s4098" type="#_x0000_t136" style="position:absolute;margin-left:0;margin-top:0;width:593.75pt;height:45.65pt;rotation:315;z-index:-251654144;mso-position-horizontal:center;mso-position-horizontal-relative:margin;mso-position-vertical:center;mso-position-vertical-relative:margin" o:allowincell="f" fillcolor="#272727 [2749]" stroked="f">
          <v:fill opacity=".5"/>
          <v:textpath style="font-family:&quot;Times New Roman&quot;;font-size:1pt" string="Апастовская средняя школа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44" w:rsidRDefault="005E1344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4627" o:spid="_x0000_s4099" type="#_x0000_t136" style="position:absolute;margin-left:0;margin-top:0;width:593.75pt;height:45.65pt;rotation:315;z-index:-251652096;mso-position-horizontal:center;mso-position-horizontal-relative:margin;mso-position-vertical:center;mso-position-vertical-relative:margin" o:allowincell="f" fillcolor="#272727 [2749]" stroked="f">
          <v:fill opacity=".5"/>
          <v:textpath style="font-family:&quot;Times New Roman&quot;;font-size:1pt" string="Апастовская средняя школа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44" w:rsidRDefault="005E1344">
    <w:pPr>
      <w:pStyle w:val="a8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4625" o:spid="_x0000_s4097" type="#_x0000_t136" style="position:absolute;margin-left:0;margin-top:0;width:593.75pt;height:45.65pt;rotation:315;z-index:-251656192;mso-position-horizontal:center;mso-position-horizontal-relative:margin;mso-position-vertical:center;mso-position-vertical-relative:margin" o:allowincell="f" fillcolor="#272727 [2749]" stroked="f">
          <v:fill opacity=".5"/>
          <v:textpath style="font-family:&quot;Times New Roman&quot;;font-size:1pt" string="Апастовская средняя школа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6929"/>
    <w:multiLevelType w:val="multilevel"/>
    <w:tmpl w:val="47085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067B2"/>
    <w:multiLevelType w:val="multilevel"/>
    <w:tmpl w:val="C07E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61C26"/>
    <w:multiLevelType w:val="multilevel"/>
    <w:tmpl w:val="4B66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16716"/>
    <w:multiLevelType w:val="hybridMultilevel"/>
    <w:tmpl w:val="EDE2989A"/>
    <w:lvl w:ilvl="0" w:tplc="BF7EF5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D51B9D"/>
    <w:multiLevelType w:val="multilevel"/>
    <w:tmpl w:val="3ABEF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746FAF"/>
    <w:multiLevelType w:val="multilevel"/>
    <w:tmpl w:val="B3E4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F00A92"/>
    <w:multiLevelType w:val="multilevel"/>
    <w:tmpl w:val="589A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081B20"/>
    <w:multiLevelType w:val="hybridMultilevel"/>
    <w:tmpl w:val="936284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347A3A"/>
    <w:multiLevelType w:val="multilevel"/>
    <w:tmpl w:val="2272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6A324C"/>
    <w:multiLevelType w:val="hybridMultilevel"/>
    <w:tmpl w:val="A4D2B7DC"/>
    <w:lvl w:ilvl="0" w:tplc="41828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DB6C24"/>
    <w:multiLevelType w:val="multilevel"/>
    <w:tmpl w:val="C050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274FBA"/>
    <w:multiLevelType w:val="multilevel"/>
    <w:tmpl w:val="A080F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CF019B"/>
    <w:multiLevelType w:val="hybridMultilevel"/>
    <w:tmpl w:val="684EF742"/>
    <w:lvl w:ilvl="0" w:tplc="41828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12"/>
  </w:num>
  <w:num w:numId="10">
    <w:abstractNumId w:val="1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fRgpAlhSjotj1vw/i3sFoMlu8t0=" w:salt="NImjIHH95g31SSS+n3s8vA==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41026"/>
    <w:rsid w:val="00025101"/>
    <w:rsid w:val="00255A92"/>
    <w:rsid w:val="003345A8"/>
    <w:rsid w:val="00355654"/>
    <w:rsid w:val="004F051C"/>
    <w:rsid w:val="00520EB2"/>
    <w:rsid w:val="005E1344"/>
    <w:rsid w:val="00705D34"/>
    <w:rsid w:val="00782161"/>
    <w:rsid w:val="00917D95"/>
    <w:rsid w:val="00941026"/>
    <w:rsid w:val="009861AA"/>
    <w:rsid w:val="009D7CDD"/>
    <w:rsid w:val="00B4362E"/>
    <w:rsid w:val="00C238E1"/>
    <w:rsid w:val="00D16C29"/>
    <w:rsid w:val="00D2769C"/>
    <w:rsid w:val="00E93DD1"/>
    <w:rsid w:val="00ED0C99"/>
    <w:rsid w:val="00EF6944"/>
    <w:rsid w:val="00F31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1026"/>
    <w:rPr>
      <w:b/>
      <w:bCs/>
    </w:rPr>
  </w:style>
  <w:style w:type="paragraph" w:styleId="a5">
    <w:name w:val="List Paragraph"/>
    <w:basedOn w:val="a"/>
    <w:uiPriority w:val="34"/>
    <w:qFormat/>
    <w:rsid w:val="00ED0C99"/>
    <w:pPr>
      <w:ind w:left="720"/>
      <w:contextualSpacing/>
    </w:pPr>
  </w:style>
  <w:style w:type="character" w:styleId="a6">
    <w:name w:val="Subtle Emphasis"/>
    <w:basedOn w:val="a0"/>
    <w:uiPriority w:val="19"/>
    <w:qFormat/>
    <w:rsid w:val="00ED0C99"/>
    <w:rPr>
      <w:i/>
      <w:iCs/>
      <w:color w:val="808080" w:themeColor="text1" w:themeTint="7F"/>
    </w:rPr>
  </w:style>
  <w:style w:type="paragraph" w:styleId="a7">
    <w:name w:val="No Spacing"/>
    <w:uiPriority w:val="1"/>
    <w:qFormat/>
    <w:rsid w:val="00025101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82161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782161"/>
    <w:rPr>
      <w:rFonts w:ascii="Calibri" w:eastAsia="Calibri" w:hAnsi="Calibri" w:cs="Times New Roman"/>
      <w:sz w:val="20"/>
      <w:szCs w:val="20"/>
    </w:rPr>
  </w:style>
  <w:style w:type="character" w:customStyle="1" w:styleId="c3">
    <w:name w:val="c3"/>
    <w:basedOn w:val="a0"/>
    <w:rsid w:val="00782161"/>
  </w:style>
  <w:style w:type="paragraph" w:customStyle="1" w:styleId="c26">
    <w:name w:val="c26"/>
    <w:basedOn w:val="a"/>
    <w:rsid w:val="00EF6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F6944"/>
  </w:style>
  <w:style w:type="paragraph" w:styleId="aa">
    <w:name w:val="footer"/>
    <w:basedOn w:val="a"/>
    <w:link w:val="ab"/>
    <w:uiPriority w:val="99"/>
    <w:semiHidden/>
    <w:unhideWhenUsed/>
    <w:rsid w:val="005E1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E13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B816F-CEF7-400E-8C4A-50F4F3DA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Ильхамия</dc:creator>
  <cp:keywords/>
  <dc:description/>
  <cp:lastModifiedBy>Ильхамия</cp:lastModifiedBy>
  <cp:revision>6</cp:revision>
  <dcterms:created xsi:type="dcterms:W3CDTF">2017-10-16T18:04:00Z</dcterms:created>
  <dcterms:modified xsi:type="dcterms:W3CDTF">2017-11-15T05:27:00Z</dcterms:modified>
</cp:coreProperties>
</file>